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3675AE" w:rsidRDefault="00482969" w:rsidP="003675AE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Saltillo, Coahuila</w:t>
      </w:r>
      <w:r w:rsidR="00521AC2">
        <w:rPr>
          <w:rFonts w:ascii="Arial" w:hAnsi="Arial" w:cs="Arial"/>
          <w:sz w:val="28"/>
          <w:szCs w:val="28"/>
        </w:rPr>
        <w:t>, a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6138CD">
        <w:rPr>
          <w:rFonts w:ascii="Arial" w:hAnsi="Arial" w:cs="Arial"/>
          <w:sz w:val="28"/>
          <w:szCs w:val="28"/>
        </w:rPr>
        <w:t>13</w:t>
      </w:r>
      <w:r w:rsidR="002672E3" w:rsidRPr="003675AE">
        <w:rPr>
          <w:rFonts w:ascii="Arial" w:hAnsi="Arial" w:cs="Arial"/>
          <w:sz w:val="28"/>
          <w:szCs w:val="28"/>
        </w:rPr>
        <w:t xml:space="preserve"> de </w:t>
      </w:r>
      <w:r w:rsidR="006138CD">
        <w:rPr>
          <w:rFonts w:ascii="Arial" w:hAnsi="Arial" w:cs="Arial"/>
          <w:sz w:val="28"/>
          <w:szCs w:val="28"/>
        </w:rPr>
        <w:t>septiembre</w:t>
      </w:r>
      <w:r w:rsidR="00AB18CB" w:rsidRPr="003675AE">
        <w:rPr>
          <w:rFonts w:ascii="Arial" w:hAnsi="Arial" w:cs="Arial"/>
          <w:sz w:val="28"/>
          <w:szCs w:val="28"/>
        </w:rPr>
        <w:t xml:space="preserve"> de dos mil </w:t>
      </w:r>
      <w:r w:rsidR="006138CD">
        <w:rPr>
          <w:rFonts w:ascii="Arial" w:hAnsi="Arial" w:cs="Arial"/>
          <w:sz w:val="28"/>
          <w:szCs w:val="28"/>
        </w:rPr>
        <w:t>veintitrés</w:t>
      </w:r>
      <w:r w:rsidR="00AB18CB" w:rsidRPr="003675AE">
        <w:rPr>
          <w:rFonts w:ascii="Arial" w:hAnsi="Arial" w:cs="Arial"/>
          <w:sz w:val="28"/>
          <w:szCs w:val="28"/>
        </w:rPr>
        <w:t xml:space="preserve"> </w:t>
      </w:r>
    </w:p>
    <w:p w:rsidR="00AB18CB" w:rsidRPr="003675AE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18CB" w:rsidRPr="003675AE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F1D9C" w:rsidRPr="003675AE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ORDEN DEL DÍA</w:t>
      </w:r>
    </w:p>
    <w:p w:rsidR="0004771E" w:rsidRPr="003675AE" w:rsidRDefault="0004771E" w:rsidP="003675A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3675AE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3675AE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Por medio de la presente, se</w:t>
      </w:r>
      <w:r w:rsidR="00543E4A" w:rsidRPr="003675AE">
        <w:rPr>
          <w:rFonts w:ascii="Arial" w:hAnsi="Arial" w:cs="Arial"/>
          <w:sz w:val="28"/>
          <w:szCs w:val="28"/>
        </w:rPr>
        <w:t xml:space="preserve"> les</w:t>
      </w:r>
      <w:r w:rsidRPr="003675AE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3675AE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3675AE">
        <w:rPr>
          <w:rFonts w:ascii="Arial" w:hAnsi="Arial" w:cs="Arial"/>
          <w:sz w:val="28"/>
          <w:szCs w:val="28"/>
        </w:rPr>
        <w:t>la sesión ordinaria</w:t>
      </w:r>
      <w:r w:rsidR="00DA14C2">
        <w:rPr>
          <w:rFonts w:ascii="Arial" w:hAnsi="Arial" w:cs="Arial"/>
          <w:sz w:val="28"/>
          <w:szCs w:val="28"/>
        </w:rPr>
        <w:t xml:space="preserve"> presencial en la </w:t>
      </w:r>
      <w:r w:rsidR="006138CD">
        <w:rPr>
          <w:rFonts w:ascii="Arial" w:hAnsi="Arial" w:cs="Arial"/>
          <w:sz w:val="28"/>
          <w:szCs w:val="28"/>
        </w:rPr>
        <w:t>S</w:t>
      </w:r>
      <w:r w:rsidR="00DA14C2">
        <w:rPr>
          <w:rFonts w:ascii="Arial" w:hAnsi="Arial" w:cs="Arial"/>
          <w:sz w:val="28"/>
          <w:szCs w:val="28"/>
        </w:rPr>
        <w:t>ala del Pleno Penal</w:t>
      </w:r>
      <w:r w:rsidR="00543E4A" w:rsidRPr="003675AE">
        <w:rPr>
          <w:rFonts w:ascii="Arial" w:hAnsi="Arial" w:cs="Arial"/>
          <w:sz w:val="28"/>
          <w:szCs w:val="28"/>
        </w:rPr>
        <w:t>,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543E4A" w:rsidRPr="003675AE">
        <w:rPr>
          <w:rFonts w:ascii="Arial" w:hAnsi="Arial" w:cs="Arial"/>
          <w:sz w:val="28"/>
          <w:szCs w:val="28"/>
        </w:rPr>
        <w:t>misma que tendrá</w:t>
      </w:r>
      <w:r w:rsidRPr="003675AE">
        <w:rPr>
          <w:rFonts w:ascii="Arial" w:hAnsi="Arial" w:cs="Arial"/>
          <w:sz w:val="28"/>
          <w:szCs w:val="28"/>
        </w:rPr>
        <w:t xml:space="preserve"> </w:t>
      </w:r>
      <w:r w:rsidR="00543E4A" w:rsidRPr="003675AE">
        <w:rPr>
          <w:rFonts w:ascii="Arial" w:hAnsi="Arial" w:cs="Arial"/>
          <w:sz w:val="28"/>
          <w:szCs w:val="28"/>
        </w:rPr>
        <w:t xml:space="preserve">verificativo a las </w:t>
      </w:r>
      <w:r w:rsidR="005A6455" w:rsidRPr="003675AE">
        <w:rPr>
          <w:rFonts w:ascii="Arial" w:hAnsi="Arial" w:cs="Arial"/>
          <w:b/>
          <w:sz w:val="28"/>
          <w:szCs w:val="28"/>
        </w:rPr>
        <w:t>doce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(</w:t>
      </w:r>
      <w:r w:rsidR="005A6455" w:rsidRPr="003675AE">
        <w:rPr>
          <w:rFonts w:ascii="Arial" w:hAnsi="Arial" w:cs="Arial"/>
          <w:b/>
          <w:sz w:val="28"/>
          <w:szCs w:val="28"/>
        </w:rPr>
        <w:t>12</w:t>
      </w:r>
      <w:r w:rsidR="00E4329B" w:rsidRPr="003675AE">
        <w:rPr>
          <w:rFonts w:ascii="Arial" w:hAnsi="Arial" w:cs="Arial"/>
          <w:b/>
          <w:sz w:val="28"/>
          <w:szCs w:val="28"/>
        </w:rPr>
        <w:t>:</w:t>
      </w:r>
      <w:r w:rsidR="000E3D47" w:rsidRPr="003675AE">
        <w:rPr>
          <w:rFonts w:ascii="Arial" w:hAnsi="Arial" w:cs="Arial"/>
          <w:b/>
          <w:sz w:val="28"/>
          <w:szCs w:val="28"/>
        </w:rPr>
        <w:t>00</w:t>
      </w:r>
      <w:r w:rsidR="00543E4A" w:rsidRPr="003675AE">
        <w:rPr>
          <w:rFonts w:ascii="Arial" w:hAnsi="Arial" w:cs="Arial"/>
          <w:b/>
          <w:sz w:val="28"/>
          <w:szCs w:val="28"/>
        </w:rPr>
        <w:t>) horas</w:t>
      </w:r>
      <w:r w:rsidR="00543E4A" w:rsidRPr="003675AE">
        <w:rPr>
          <w:rFonts w:ascii="Arial" w:hAnsi="Arial" w:cs="Arial"/>
          <w:sz w:val="28"/>
          <w:szCs w:val="28"/>
        </w:rPr>
        <w:t>, d</w:t>
      </w:r>
      <w:r w:rsidRPr="003675AE">
        <w:rPr>
          <w:rFonts w:ascii="Arial" w:hAnsi="Arial" w:cs="Arial"/>
          <w:sz w:val="28"/>
          <w:szCs w:val="28"/>
        </w:rPr>
        <w:t xml:space="preserve">el día </w:t>
      </w:r>
      <w:r w:rsidR="006138CD">
        <w:rPr>
          <w:rFonts w:ascii="Arial" w:hAnsi="Arial" w:cs="Arial"/>
          <w:b/>
          <w:sz w:val="28"/>
          <w:szCs w:val="28"/>
        </w:rPr>
        <w:t>trece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(</w:t>
      </w:r>
      <w:r w:rsidR="006138CD">
        <w:rPr>
          <w:rFonts w:ascii="Arial" w:hAnsi="Arial" w:cs="Arial"/>
          <w:b/>
          <w:sz w:val="28"/>
          <w:szCs w:val="28"/>
        </w:rPr>
        <w:t>13</w:t>
      </w:r>
      <w:r w:rsidR="00543E4A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</w:rPr>
        <w:t xml:space="preserve"> de </w:t>
      </w:r>
      <w:r w:rsidR="006138CD">
        <w:rPr>
          <w:rFonts w:ascii="Arial" w:hAnsi="Arial" w:cs="Arial"/>
          <w:b/>
          <w:sz w:val="28"/>
          <w:szCs w:val="28"/>
        </w:rPr>
        <w:t>septiembre</w:t>
      </w:r>
      <w:r w:rsidRPr="003675AE">
        <w:rPr>
          <w:rFonts w:ascii="Arial" w:hAnsi="Arial" w:cs="Arial"/>
          <w:b/>
          <w:sz w:val="28"/>
          <w:szCs w:val="28"/>
        </w:rPr>
        <w:t xml:space="preserve"> de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dos mil </w:t>
      </w:r>
      <w:r w:rsidR="006138CD">
        <w:rPr>
          <w:rFonts w:ascii="Arial" w:hAnsi="Arial" w:cs="Arial"/>
          <w:b/>
          <w:sz w:val="28"/>
          <w:szCs w:val="28"/>
        </w:rPr>
        <w:t>veintitrés</w:t>
      </w:r>
      <w:r w:rsidR="00543E4A" w:rsidRPr="003675AE">
        <w:rPr>
          <w:rFonts w:ascii="Arial" w:hAnsi="Arial" w:cs="Arial"/>
          <w:b/>
          <w:sz w:val="28"/>
          <w:szCs w:val="28"/>
        </w:rPr>
        <w:t xml:space="preserve"> (202</w:t>
      </w:r>
      <w:r w:rsidR="006138CD">
        <w:rPr>
          <w:rFonts w:ascii="Arial" w:hAnsi="Arial" w:cs="Arial"/>
          <w:b/>
          <w:sz w:val="28"/>
          <w:szCs w:val="28"/>
        </w:rPr>
        <w:t>3</w:t>
      </w:r>
      <w:r w:rsidR="00543E4A" w:rsidRPr="003675AE">
        <w:rPr>
          <w:rFonts w:ascii="Arial" w:hAnsi="Arial" w:cs="Arial"/>
          <w:b/>
          <w:sz w:val="28"/>
          <w:szCs w:val="28"/>
        </w:rPr>
        <w:t>)</w:t>
      </w:r>
      <w:r w:rsidR="00543E4A" w:rsidRPr="003675AE">
        <w:rPr>
          <w:rFonts w:ascii="Arial" w:hAnsi="Arial" w:cs="Arial"/>
          <w:sz w:val="28"/>
          <w:szCs w:val="28"/>
        </w:rPr>
        <w:t>,</w:t>
      </w:r>
      <w:r w:rsidR="00AB4407" w:rsidRPr="003675AE">
        <w:rPr>
          <w:rFonts w:ascii="Arial" w:hAnsi="Arial" w:cs="Arial"/>
          <w:sz w:val="28"/>
          <w:szCs w:val="28"/>
        </w:rPr>
        <w:t xml:space="preserve"> lo anterior</w:t>
      </w:r>
      <w:r w:rsidR="00AE17EF" w:rsidRPr="003675AE">
        <w:rPr>
          <w:rFonts w:ascii="Arial" w:hAnsi="Arial" w:cs="Arial"/>
          <w:sz w:val="28"/>
          <w:szCs w:val="28"/>
        </w:rPr>
        <w:t>,</w:t>
      </w:r>
      <w:r w:rsidR="00AB4407" w:rsidRPr="003675AE">
        <w:rPr>
          <w:rFonts w:ascii="Arial" w:hAnsi="Arial" w:cs="Arial"/>
          <w:sz w:val="28"/>
          <w:szCs w:val="28"/>
        </w:rPr>
        <w:t xml:space="preserve"> </w:t>
      </w:r>
      <w:r w:rsidR="00AE17EF" w:rsidRPr="003675AE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3675AE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3675AE" w:rsidRDefault="00AB4407" w:rsidP="003675A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sz w:val="28"/>
          <w:szCs w:val="28"/>
        </w:rPr>
        <w:t>Los temas a tratar serán</w:t>
      </w:r>
      <w:r w:rsidR="00AE17EF" w:rsidRPr="003675AE">
        <w:rPr>
          <w:rFonts w:ascii="Arial" w:hAnsi="Arial" w:cs="Arial"/>
          <w:sz w:val="28"/>
          <w:szCs w:val="28"/>
        </w:rPr>
        <w:t xml:space="preserve"> los siguientes</w:t>
      </w:r>
      <w:r w:rsidRPr="003675AE">
        <w:rPr>
          <w:rFonts w:ascii="Arial" w:hAnsi="Arial" w:cs="Arial"/>
          <w:sz w:val="28"/>
          <w:szCs w:val="28"/>
        </w:rPr>
        <w:t>:</w:t>
      </w:r>
    </w:p>
    <w:p w:rsidR="00B4026A" w:rsidRPr="003675AE" w:rsidRDefault="00B4026A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3675AE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3675AE">
        <w:rPr>
          <w:rFonts w:ascii="Arial" w:hAnsi="Arial" w:cs="Arial"/>
          <w:b/>
          <w:sz w:val="28"/>
          <w:szCs w:val="28"/>
          <w:lang w:val="es-MX"/>
        </w:rPr>
        <w:t>)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</w:t>
      </w:r>
      <w:r w:rsidR="00521AC2">
        <w:rPr>
          <w:rFonts w:ascii="Arial" w:hAnsi="Arial" w:cs="Arial"/>
          <w:sz w:val="28"/>
          <w:szCs w:val="28"/>
          <w:lang w:val="es-MX"/>
        </w:rPr>
        <w:t xml:space="preserve"> </w:t>
      </w:r>
      <w:r w:rsidRPr="003675AE">
        <w:rPr>
          <w:rFonts w:ascii="Arial" w:hAnsi="Arial" w:cs="Arial"/>
          <w:sz w:val="28"/>
          <w:szCs w:val="28"/>
          <w:lang w:val="es-MX"/>
        </w:rPr>
        <w:t>En primer término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 y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a lo dispuesto por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3675AE">
        <w:rPr>
          <w:rFonts w:ascii="Arial" w:hAnsi="Arial" w:cs="Arial"/>
          <w:sz w:val="28"/>
          <w:szCs w:val="28"/>
          <w:lang w:val="es-MX"/>
        </w:rPr>
        <w:t>Magistrados numerarios y supernumerarios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 que vayan a </w:t>
      </w:r>
      <w:r w:rsidR="00AE17EF" w:rsidRPr="003675AE">
        <w:rPr>
          <w:rFonts w:ascii="Arial" w:hAnsi="Arial" w:cs="Arial"/>
          <w:sz w:val="28"/>
          <w:szCs w:val="28"/>
          <w:lang w:val="es-MX"/>
        </w:rPr>
        <w:t>formar</w:t>
      </w:r>
      <w:r w:rsidR="002403F2" w:rsidRPr="003675AE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521AC2">
        <w:rPr>
          <w:rFonts w:ascii="Arial" w:hAnsi="Arial" w:cs="Arial"/>
          <w:sz w:val="28"/>
          <w:szCs w:val="28"/>
          <w:lang w:val="es-MX"/>
        </w:rPr>
        <w:t xml:space="preserve">a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integrar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3675A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3675AE">
        <w:rPr>
          <w:rFonts w:ascii="Arial" w:hAnsi="Arial" w:cs="Arial"/>
          <w:b/>
          <w:sz w:val="28"/>
          <w:szCs w:val="28"/>
        </w:rPr>
        <w:t>2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7229BD"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521AC2">
        <w:rPr>
          <w:rFonts w:ascii="Arial" w:hAnsi="Arial" w:cs="Arial"/>
          <w:b/>
          <w:sz w:val="28"/>
          <w:szCs w:val="28"/>
          <w:lang w:val="es-MX"/>
        </w:rPr>
        <w:t xml:space="preserve">   </w:t>
      </w:r>
      <w:r w:rsidR="00AE17EF" w:rsidRPr="003675AE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3675AE">
        <w:rPr>
          <w:rFonts w:ascii="Arial" w:hAnsi="Arial" w:cs="Arial"/>
          <w:sz w:val="28"/>
          <w:szCs w:val="28"/>
          <w:lang w:val="es-MX"/>
        </w:rPr>
        <w:t>,</w:t>
      </w:r>
      <w:r w:rsidR="002403F2"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3675AE">
        <w:rPr>
          <w:rFonts w:ascii="Arial" w:hAnsi="Arial" w:cs="Arial"/>
          <w:sz w:val="28"/>
          <w:szCs w:val="28"/>
          <w:lang w:val="es-MX"/>
        </w:rPr>
        <w:t>s</w:t>
      </w:r>
      <w:r w:rsidRPr="003675AE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3675AE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3675A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33571F" w:rsidRPr="003675AE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3675AE">
        <w:rPr>
          <w:rFonts w:ascii="Arial" w:hAnsi="Arial" w:cs="Arial"/>
          <w:b/>
          <w:sz w:val="28"/>
          <w:szCs w:val="28"/>
          <w:lang w:val="es-MX"/>
        </w:rPr>
        <w:t>3</w:t>
      </w:r>
      <w:r w:rsidR="00521AC2">
        <w:rPr>
          <w:rFonts w:ascii="Arial" w:hAnsi="Arial" w:cs="Arial"/>
          <w:b/>
          <w:sz w:val="28"/>
          <w:szCs w:val="28"/>
          <w:lang w:val="es-MX"/>
        </w:rPr>
        <w:t xml:space="preserve">)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3675AE">
        <w:rPr>
          <w:rFonts w:ascii="Arial" w:hAnsi="Arial" w:cs="Arial"/>
          <w:sz w:val="28"/>
          <w:szCs w:val="28"/>
          <w:lang w:val="es-MX"/>
        </w:rPr>
        <w:t xml:space="preserve">las y los Magistrados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numerarios y supernumerarios, </w:t>
      </w:r>
      <w:r w:rsidR="0033571F" w:rsidRPr="003675AE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3675AE">
        <w:rPr>
          <w:rFonts w:ascii="Arial" w:hAnsi="Arial" w:cs="Arial"/>
          <w:sz w:val="28"/>
          <w:szCs w:val="28"/>
          <w:lang w:val="es-MX"/>
        </w:rPr>
        <w:t xml:space="preserve">votaran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 xml:space="preserve">los proyectos 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>circulados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detallan, </w:t>
      </w:r>
      <w:r w:rsidRPr="003675AE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3675AE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753DC0" w:rsidRDefault="00753DC0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820E07" w:rsidRPr="003675AE" w:rsidRDefault="00820E07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721E8B" w:rsidRDefault="00721E8B" w:rsidP="00282376">
      <w:pPr>
        <w:pStyle w:val="Prrafodelista"/>
        <w:widowControl w:val="0"/>
        <w:spacing w:after="0" w:line="36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Juicios del orden tradicional.</w:t>
      </w:r>
    </w:p>
    <w:p w:rsidR="00721E8B" w:rsidRDefault="00721E8B" w:rsidP="00335CBD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753DC0" w:rsidRPr="003675AE" w:rsidRDefault="00335CBD" w:rsidP="00335CBD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MAGISTRADA MARÍA LUISA VALENCIA GARCÍA</w:t>
      </w:r>
    </w:p>
    <w:p w:rsidR="00753DC0" w:rsidRPr="003675AE" w:rsidRDefault="00753DC0" w:rsidP="003675AE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DA14C2" w:rsidRDefault="00CB43E8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D6A4A">
        <w:rPr>
          <w:rFonts w:ascii="Arial" w:hAnsi="Arial" w:cs="Arial"/>
          <w:b/>
          <w:bCs/>
          <w:sz w:val="28"/>
          <w:szCs w:val="28"/>
        </w:rPr>
        <w:t xml:space="preserve">1.- </w:t>
      </w:r>
      <w:r w:rsidR="002672E3" w:rsidRPr="003675AE">
        <w:rPr>
          <w:rFonts w:ascii="Arial" w:hAnsi="Arial" w:cs="Arial"/>
          <w:b/>
          <w:bCs/>
          <w:sz w:val="28"/>
          <w:szCs w:val="28"/>
          <w:u w:val="single"/>
        </w:rPr>
        <w:t xml:space="preserve">Toca Penal </w:t>
      </w:r>
      <w:r w:rsidR="00791B51">
        <w:rPr>
          <w:rFonts w:ascii="Arial" w:hAnsi="Arial" w:cs="Arial"/>
          <w:b/>
          <w:bCs/>
          <w:sz w:val="28"/>
          <w:szCs w:val="28"/>
          <w:u w:val="single"/>
        </w:rPr>
        <w:t>52</w:t>
      </w:r>
      <w:r w:rsidR="00831152" w:rsidRPr="003675AE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DA14C2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33485C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31152" w:rsidRPr="003675AE">
        <w:rPr>
          <w:rFonts w:ascii="Arial" w:hAnsi="Arial" w:cs="Arial"/>
          <w:b/>
          <w:bCs/>
          <w:sz w:val="28"/>
          <w:szCs w:val="28"/>
          <w:u w:val="single"/>
        </w:rPr>
        <w:t>-T</w:t>
      </w:r>
      <w:r w:rsidR="000D4FA6" w:rsidRPr="003675AE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831152" w:rsidRPr="003675AE">
        <w:rPr>
          <w:rFonts w:ascii="Arial" w:hAnsi="Arial" w:cs="Arial"/>
          <w:sz w:val="28"/>
          <w:szCs w:val="28"/>
        </w:rPr>
        <w:t xml:space="preserve"> en los autos de la causa penal </w:t>
      </w:r>
      <w:r w:rsidR="00791B51">
        <w:rPr>
          <w:rFonts w:ascii="Arial" w:hAnsi="Arial" w:cs="Arial"/>
          <w:b/>
          <w:sz w:val="28"/>
          <w:szCs w:val="28"/>
        </w:rPr>
        <w:t>36</w:t>
      </w:r>
      <w:r w:rsidR="00831152" w:rsidRPr="00DA14C2">
        <w:rPr>
          <w:rFonts w:ascii="Arial" w:hAnsi="Arial" w:cs="Arial"/>
          <w:b/>
          <w:sz w:val="28"/>
          <w:szCs w:val="28"/>
        </w:rPr>
        <w:t>/20</w:t>
      </w:r>
      <w:r w:rsidR="00791B51">
        <w:rPr>
          <w:rFonts w:ascii="Arial" w:hAnsi="Arial" w:cs="Arial"/>
          <w:b/>
          <w:sz w:val="28"/>
          <w:szCs w:val="28"/>
        </w:rPr>
        <w:t>16</w:t>
      </w:r>
      <w:r w:rsidR="00831152" w:rsidRPr="003675AE">
        <w:rPr>
          <w:rFonts w:ascii="Arial" w:hAnsi="Arial" w:cs="Arial"/>
          <w:sz w:val="28"/>
          <w:szCs w:val="28"/>
        </w:rPr>
        <w:t xml:space="preserve">, </w:t>
      </w:r>
      <w:r w:rsidR="003040FD">
        <w:rPr>
          <w:rFonts w:ascii="Arial" w:hAnsi="Arial" w:cs="Arial"/>
          <w:sz w:val="28"/>
          <w:szCs w:val="28"/>
        </w:rPr>
        <w:t xml:space="preserve">instaurada </w:t>
      </w:r>
      <w:bookmarkStart w:id="0" w:name="_GoBack"/>
      <w:bookmarkEnd w:id="0"/>
      <w:r w:rsidR="00831152" w:rsidRPr="003675AE">
        <w:rPr>
          <w:rFonts w:ascii="Arial" w:hAnsi="Arial" w:cs="Arial"/>
          <w:sz w:val="28"/>
          <w:szCs w:val="28"/>
        </w:rPr>
        <w:t xml:space="preserve">por </w:t>
      </w:r>
      <w:r w:rsidR="00DA14C2">
        <w:rPr>
          <w:rFonts w:ascii="Arial" w:hAnsi="Arial" w:cs="Arial"/>
          <w:sz w:val="28"/>
          <w:szCs w:val="28"/>
        </w:rPr>
        <w:t>el</w:t>
      </w:r>
      <w:r w:rsidR="00831152" w:rsidRPr="003675AE">
        <w:rPr>
          <w:rFonts w:ascii="Arial" w:hAnsi="Arial" w:cs="Arial"/>
          <w:sz w:val="28"/>
          <w:szCs w:val="28"/>
        </w:rPr>
        <w:t xml:space="preserve"> delito de </w:t>
      </w:r>
      <w:r w:rsidR="00791B51">
        <w:rPr>
          <w:rFonts w:ascii="Arial" w:hAnsi="Arial" w:cs="Arial"/>
          <w:b/>
          <w:sz w:val="28"/>
          <w:szCs w:val="28"/>
        </w:rPr>
        <w:t>homicidio calificado por haberse cometido con brutal ferocidad, ventaja, alevosía y traición</w:t>
      </w:r>
      <w:r w:rsidR="00831152" w:rsidRPr="003675AE">
        <w:rPr>
          <w:rFonts w:ascii="Arial" w:hAnsi="Arial" w:cs="Arial"/>
          <w:sz w:val="28"/>
          <w:szCs w:val="28"/>
        </w:rPr>
        <w:t xml:space="preserve">, que se instruyó en contra de </w:t>
      </w:r>
      <w:r w:rsidR="00791B51">
        <w:rPr>
          <w:rFonts w:ascii="Arial" w:hAnsi="Arial" w:cs="Arial"/>
          <w:b/>
          <w:sz w:val="28"/>
          <w:szCs w:val="28"/>
        </w:rPr>
        <w:t>OSCAR</w:t>
      </w:r>
      <w:r w:rsidR="00831152" w:rsidRPr="003675AE">
        <w:rPr>
          <w:rFonts w:ascii="Arial" w:hAnsi="Arial" w:cs="Arial"/>
          <w:sz w:val="28"/>
          <w:szCs w:val="28"/>
        </w:rPr>
        <w:t>.</w:t>
      </w:r>
      <w:r w:rsidR="00DA14C2">
        <w:rPr>
          <w:rFonts w:ascii="Arial" w:hAnsi="Arial" w:cs="Arial"/>
          <w:sz w:val="28"/>
          <w:szCs w:val="28"/>
        </w:rPr>
        <w:t xml:space="preserve"> En donde la Sala Penal queda conformada de la siguiente manera:</w:t>
      </w:r>
    </w:p>
    <w:p w:rsidR="00E23DAB" w:rsidRDefault="00E23DAB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4771E" w:rsidRDefault="00A50CD1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MAGISTRADA </w:t>
      </w:r>
      <w:r w:rsidR="00DA14C2" w:rsidRPr="00DA14C2">
        <w:rPr>
          <w:rFonts w:ascii="Arial" w:hAnsi="Arial" w:cs="Arial"/>
          <w:b/>
          <w:sz w:val="28"/>
          <w:szCs w:val="28"/>
        </w:rPr>
        <w:t>MARIA LUISA VALENCIA GARCÍA</w:t>
      </w:r>
      <w:r w:rsidR="00DA14C2">
        <w:rPr>
          <w:rFonts w:ascii="Arial" w:hAnsi="Arial" w:cs="Arial"/>
          <w:b/>
          <w:sz w:val="28"/>
          <w:szCs w:val="28"/>
        </w:rPr>
        <w:t xml:space="preserve"> (PONENTE)</w:t>
      </w:r>
    </w:p>
    <w:p w:rsidR="00DA14C2" w:rsidRDefault="00A50CD1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MAGISTRADO </w:t>
      </w:r>
      <w:r w:rsidR="00DA14C2">
        <w:rPr>
          <w:rFonts w:ascii="Arial" w:hAnsi="Arial" w:cs="Arial"/>
          <w:b/>
          <w:sz w:val="28"/>
          <w:szCs w:val="28"/>
        </w:rPr>
        <w:t>JUAN JOSÉ YÁÑEZ ARREOLA</w:t>
      </w:r>
    </w:p>
    <w:p w:rsidR="00DA14C2" w:rsidRDefault="00A50CD1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MAGISTRADA </w:t>
      </w:r>
      <w:r w:rsidR="00791B51">
        <w:rPr>
          <w:rFonts w:ascii="Arial" w:hAnsi="Arial" w:cs="Arial"/>
          <w:b/>
          <w:sz w:val="28"/>
          <w:szCs w:val="28"/>
        </w:rPr>
        <w:t>GRICELDA ELIZALDE CASTELLANOS</w:t>
      </w:r>
      <w:r w:rsidR="00DA14C2">
        <w:rPr>
          <w:rFonts w:ascii="Arial" w:hAnsi="Arial" w:cs="Arial"/>
          <w:b/>
          <w:sz w:val="28"/>
          <w:szCs w:val="28"/>
        </w:rPr>
        <w:t xml:space="preserve"> </w:t>
      </w:r>
    </w:p>
    <w:p w:rsidR="00DA14C2" w:rsidRDefault="00A50CD1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MAGISTRADO </w:t>
      </w:r>
      <w:r w:rsidR="00791B51">
        <w:rPr>
          <w:rFonts w:ascii="Arial" w:hAnsi="Arial" w:cs="Arial"/>
          <w:b/>
          <w:sz w:val="28"/>
          <w:szCs w:val="28"/>
        </w:rPr>
        <w:t>LUIS EFREN RIOS VEGA</w:t>
      </w:r>
    </w:p>
    <w:p w:rsidR="00DA14C2" w:rsidRPr="00DA14C2" w:rsidRDefault="00DA14C2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M.S. </w:t>
      </w:r>
      <w:r w:rsidR="00791B51">
        <w:rPr>
          <w:rFonts w:ascii="Arial" w:hAnsi="Arial" w:cs="Arial"/>
          <w:b/>
          <w:sz w:val="28"/>
          <w:szCs w:val="28"/>
        </w:rPr>
        <w:t>DORA ELENA RODRIGUEZ HERRERA</w:t>
      </w:r>
    </w:p>
    <w:p w:rsidR="00A50CD1" w:rsidRDefault="00A50CD1" w:rsidP="00A50C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50CD1" w:rsidRDefault="00A50CD1" w:rsidP="00A50C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Juicios de sistema acusatorio</w:t>
      </w:r>
    </w:p>
    <w:p w:rsidR="00A50CD1" w:rsidRDefault="00A50CD1" w:rsidP="00A50C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50CD1" w:rsidRPr="00A50CD1" w:rsidRDefault="00A50CD1" w:rsidP="00A50CD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0CD1">
        <w:rPr>
          <w:rFonts w:ascii="Arial" w:hAnsi="Arial" w:cs="Arial"/>
          <w:b/>
          <w:sz w:val="28"/>
          <w:szCs w:val="28"/>
        </w:rPr>
        <w:t>MAGISTRADA GRICELDA ELIZALDE CASTELLANOS</w:t>
      </w:r>
    </w:p>
    <w:p w:rsidR="00521AC2" w:rsidRPr="003675AE" w:rsidRDefault="00521AC2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ED6A4A" w:rsidRDefault="00453A96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D6A4A">
        <w:rPr>
          <w:rFonts w:ascii="Arial" w:hAnsi="Arial" w:cs="Arial"/>
          <w:b/>
          <w:sz w:val="28"/>
          <w:szCs w:val="28"/>
        </w:rPr>
        <w:t>2</w:t>
      </w:r>
      <w:r w:rsidR="00831152" w:rsidRPr="00ED6A4A">
        <w:rPr>
          <w:rFonts w:ascii="Arial" w:hAnsi="Arial" w:cs="Arial"/>
          <w:b/>
          <w:sz w:val="28"/>
          <w:szCs w:val="28"/>
        </w:rPr>
        <w:t xml:space="preserve">.- </w:t>
      </w:r>
      <w:r w:rsidR="00831152" w:rsidRPr="00ED6A4A">
        <w:rPr>
          <w:rFonts w:ascii="Arial" w:hAnsi="Arial" w:cs="Arial"/>
          <w:b/>
          <w:sz w:val="28"/>
          <w:szCs w:val="28"/>
          <w:u w:val="single"/>
        </w:rPr>
        <w:t>T</w:t>
      </w:r>
      <w:r w:rsidR="00831152" w:rsidRPr="003675AE">
        <w:rPr>
          <w:rFonts w:ascii="Arial" w:hAnsi="Arial" w:cs="Arial"/>
          <w:b/>
          <w:sz w:val="28"/>
          <w:szCs w:val="28"/>
          <w:u w:val="single"/>
        </w:rPr>
        <w:t xml:space="preserve">oca penal </w:t>
      </w:r>
      <w:r w:rsidR="00A50CD1">
        <w:rPr>
          <w:rFonts w:ascii="Arial" w:hAnsi="Arial" w:cs="Arial"/>
          <w:b/>
          <w:sz w:val="28"/>
          <w:szCs w:val="28"/>
          <w:u w:val="single"/>
        </w:rPr>
        <w:t>74</w:t>
      </w:r>
      <w:r w:rsidR="00D65A8C" w:rsidRPr="003675AE">
        <w:rPr>
          <w:rFonts w:ascii="Arial" w:hAnsi="Arial" w:cs="Arial"/>
          <w:b/>
          <w:sz w:val="28"/>
          <w:szCs w:val="28"/>
          <w:u w:val="single"/>
        </w:rPr>
        <w:t>/202</w:t>
      </w:r>
      <w:r w:rsidR="00A50CD1">
        <w:rPr>
          <w:rFonts w:ascii="Arial" w:hAnsi="Arial" w:cs="Arial"/>
          <w:b/>
          <w:sz w:val="28"/>
          <w:szCs w:val="28"/>
          <w:u w:val="single"/>
        </w:rPr>
        <w:t>3</w:t>
      </w:r>
      <w:r w:rsidR="00D65A8C" w:rsidRPr="003675AE">
        <w:rPr>
          <w:rFonts w:ascii="Arial" w:hAnsi="Arial" w:cs="Arial"/>
          <w:b/>
          <w:sz w:val="28"/>
          <w:szCs w:val="28"/>
          <w:u w:val="single"/>
        </w:rPr>
        <w:t>-</w:t>
      </w:r>
      <w:r w:rsidR="00A50CD1">
        <w:rPr>
          <w:rFonts w:ascii="Arial" w:hAnsi="Arial" w:cs="Arial"/>
          <w:b/>
          <w:sz w:val="28"/>
          <w:szCs w:val="28"/>
          <w:u w:val="single"/>
        </w:rPr>
        <w:t>JO</w:t>
      </w:r>
      <w:r w:rsidRPr="003675AE">
        <w:rPr>
          <w:rFonts w:ascii="Arial" w:hAnsi="Arial" w:cs="Arial"/>
          <w:b/>
          <w:sz w:val="28"/>
          <w:szCs w:val="28"/>
          <w:u w:val="single"/>
        </w:rPr>
        <w:t>,</w:t>
      </w:r>
      <w:r w:rsidRPr="003675AE">
        <w:rPr>
          <w:rFonts w:ascii="Arial" w:hAnsi="Arial" w:cs="Arial"/>
          <w:b/>
          <w:sz w:val="28"/>
          <w:szCs w:val="28"/>
        </w:rPr>
        <w:t xml:space="preserve"> </w:t>
      </w:r>
      <w:r w:rsidR="00D65A8C" w:rsidRPr="003675AE">
        <w:rPr>
          <w:rFonts w:ascii="Arial" w:hAnsi="Arial" w:cs="Arial"/>
          <w:sz w:val="28"/>
          <w:szCs w:val="28"/>
        </w:rPr>
        <w:t xml:space="preserve">en los autos de la causa penal </w:t>
      </w:r>
      <w:r w:rsidR="00A50CD1">
        <w:rPr>
          <w:rFonts w:ascii="Arial" w:hAnsi="Arial" w:cs="Arial"/>
          <w:b/>
          <w:snapToGrid w:val="0"/>
          <w:sz w:val="28"/>
          <w:szCs w:val="28"/>
        </w:rPr>
        <w:t>241</w:t>
      </w:r>
      <w:r w:rsidR="00D65A8C" w:rsidRPr="00DA14C2">
        <w:rPr>
          <w:rFonts w:ascii="Arial" w:hAnsi="Arial" w:cs="Arial"/>
          <w:b/>
          <w:snapToGrid w:val="0"/>
          <w:sz w:val="28"/>
          <w:szCs w:val="28"/>
        </w:rPr>
        <w:t>/20</w:t>
      </w:r>
      <w:r w:rsidR="00A50CD1">
        <w:rPr>
          <w:rFonts w:ascii="Arial" w:hAnsi="Arial" w:cs="Arial"/>
          <w:b/>
          <w:snapToGrid w:val="0"/>
          <w:sz w:val="28"/>
          <w:szCs w:val="28"/>
        </w:rPr>
        <w:t>2018</w:t>
      </w:r>
      <w:r w:rsidR="00D65A8C" w:rsidRPr="003675AE">
        <w:rPr>
          <w:rFonts w:ascii="Arial" w:hAnsi="Arial" w:cs="Arial"/>
          <w:sz w:val="28"/>
          <w:szCs w:val="28"/>
        </w:rPr>
        <w:t xml:space="preserve">, </w:t>
      </w:r>
      <w:r w:rsidR="00335CBD">
        <w:rPr>
          <w:rFonts w:ascii="Arial" w:hAnsi="Arial" w:cs="Arial"/>
          <w:sz w:val="28"/>
          <w:szCs w:val="28"/>
        </w:rPr>
        <w:t xml:space="preserve">que </w:t>
      </w:r>
      <w:r w:rsidR="00D65A8C" w:rsidRPr="003675AE">
        <w:rPr>
          <w:rFonts w:ascii="Arial" w:hAnsi="Arial" w:cs="Arial"/>
          <w:sz w:val="28"/>
          <w:szCs w:val="28"/>
        </w:rPr>
        <w:t xml:space="preserve">por el delito de </w:t>
      </w:r>
      <w:r w:rsidR="00A50CD1">
        <w:rPr>
          <w:rFonts w:ascii="Arial" w:hAnsi="Arial" w:cs="Arial"/>
          <w:b/>
          <w:sz w:val="28"/>
          <w:szCs w:val="28"/>
          <w:lang w:eastAsia="es-ES_tradnl"/>
        </w:rPr>
        <w:t>homicidio calificado con ventaja</w:t>
      </w:r>
      <w:r w:rsidR="00D65A8C" w:rsidRPr="003675AE">
        <w:rPr>
          <w:rFonts w:ascii="Arial" w:hAnsi="Arial" w:cs="Arial"/>
          <w:sz w:val="28"/>
          <w:szCs w:val="28"/>
        </w:rPr>
        <w:t xml:space="preserve">, se instruyó en contra de </w:t>
      </w:r>
      <w:r w:rsidR="00A50CD1">
        <w:rPr>
          <w:rFonts w:ascii="Arial" w:hAnsi="Arial" w:cs="Arial"/>
          <w:b/>
          <w:sz w:val="28"/>
          <w:szCs w:val="28"/>
        </w:rPr>
        <w:t>DANIEL Y JUAN BERNARDO</w:t>
      </w:r>
      <w:r w:rsidR="00D65A8C" w:rsidRPr="003675AE">
        <w:rPr>
          <w:rFonts w:ascii="Arial" w:hAnsi="Arial" w:cs="Arial"/>
          <w:sz w:val="28"/>
          <w:szCs w:val="28"/>
        </w:rPr>
        <w:t>.</w:t>
      </w:r>
      <w:r w:rsidR="00DA14C2">
        <w:rPr>
          <w:rFonts w:ascii="Arial" w:hAnsi="Arial" w:cs="Arial"/>
          <w:sz w:val="28"/>
          <w:szCs w:val="28"/>
        </w:rPr>
        <w:t xml:space="preserve"> </w:t>
      </w:r>
      <w:r w:rsidR="00335CBD">
        <w:rPr>
          <w:rFonts w:ascii="Arial" w:hAnsi="Arial" w:cs="Arial"/>
          <w:sz w:val="28"/>
          <w:szCs w:val="28"/>
        </w:rPr>
        <w:t xml:space="preserve">En donde </w:t>
      </w:r>
      <w:r w:rsidR="00A50CD1">
        <w:rPr>
          <w:rFonts w:ascii="Arial" w:hAnsi="Arial" w:cs="Arial"/>
          <w:sz w:val="28"/>
          <w:szCs w:val="28"/>
        </w:rPr>
        <w:t xml:space="preserve">el Tribunal de Apelación </w:t>
      </w:r>
      <w:r w:rsidR="00335CBD">
        <w:rPr>
          <w:rFonts w:ascii="Arial" w:hAnsi="Arial" w:cs="Arial"/>
          <w:sz w:val="28"/>
          <w:szCs w:val="28"/>
        </w:rPr>
        <w:t>queda conformad</w:t>
      </w:r>
      <w:r w:rsidR="00A50CD1">
        <w:rPr>
          <w:rFonts w:ascii="Arial" w:hAnsi="Arial" w:cs="Arial"/>
          <w:sz w:val="28"/>
          <w:szCs w:val="28"/>
        </w:rPr>
        <w:t>o</w:t>
      </w:r>
      <w:r w:rsidR="00335CBD">
        <w:rPr>
          <w:rFonts w:ascii="Arial" w:hAnsi="Arial" w:cs="Arial"/>
          <w:sz w:val="28"/>
          <w:szCs w:val="28"/>
        </w:rPr>
        <w:t xml:space="preserve"> de la siguiente manera:</w:t>
      </w:r>
    </w:p>
    <w:p w:rsidR="00E23DAB" w:rsidRDefault="00E23DAB" w:rsidP="003675A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335CBD" w:rsidRDefault="00A50CD1" w:rsidP="00A50CD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MAGISTRADA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35CBD">
        <w:rPr>
          <w:rFonts w:ascii="Arial" w:hAnsi="Arial" w:cs="Arial"/>
          <w:b/>
          <w:sz w:val="28"/>
          <w:szCs w:val="28"/>
        </w:rPr>
        <w:t>GRICELDA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35CBD">
        <w:rPr>
          <w:rFonts w:ascii="Arial" w:hAnsi="Arial" w:cs="Arial"/>
          <w:b/>
          <w:sz w:val="28"/>
          <w:szCs w:val="28"/>
        </w:rPr>
        <w:t>ELIZALDE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35CBD">
        <w:rPr>
          <w:rFonts w:ascii="Arial" w:hAnsi="Arial" w:cs="Arial"/>
          <w:b/>
          <w:sz w:val="28"/>
          <w:szCs w:val="28"/>
        </w:rPr>
        <w:t>CASTELLANOS</w:t>
      </w:r>
      <w:r>
        <w:rPr>
          <w:rFonts w:ascii="Arial" w:hAnsi="Arial" w:cs="Arial"/>
          <w:b/>
          <w:sz w:val="28"/>
          <w:szCs w:val="28"/>
        </w:rPr>
        <w:t xml:space="preserve"> (P</w:t>
      </w:r>
      <w:r>
        <w:rPr>
          <w:rFonts w:ascii="Arial" w:hAnsi="Arial" w:cs="Arial"/>
          <w:b/>
          <w:sz w:val="28"/>
          <w:szCs w:val="28"/>
        </w:rPr>
        <w:t>ONENTE)</w:t>
      </w:r>
    </w:p>
    <w:p w:rsidR="003F696E" w:rsidRDefault="00A50CD1" w:rsidP="003F696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MAGISTRADO </w:t>
      </w:r>
      <w:r w:rsidR="003F696E">
        <w:rPr>
          <w:rFonts w:ascii="Arial" w:hAnsi="Arial" w:cs="Arial"/>
          <w:b/>
          <w:sz w:val="28"/>
          <w:szCs w:val="28"/>
        </w:rPr>
        <w:t>HOMERO RAMOS GLORIA</w:t>
      </w:r>
    </w:p>
    <w:p w:rsidR="00282376" w:rsidRPr="00A50CD1" w:rsidRDefault="00A50CD1" w:rsidP="001A3C0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MAGISTRADO </w:t>
      </w:r>
      <w:r w:rsidRPr="00A50CD1">
        <w:rPr>
          <w:rFonts w:ascii="Arial" w:hAnsi="Arial" w:cs="Arial"/>
          <w:b/>
          <w:sz w:val="28"/>
          <w:szCs w:val="28"/>
        </w:rPr>
        <w:t>LUIS EFREN RIOS VEGA</w:t>
      </w:r>
    </w:p>
    <w:p w:rsidR="00A50CD1" w:rsidRDefault="00A50CD1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C3C2F" w:rsidRPr="003675AE" w:rsidRDefault="001C3C2F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4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Pr="003675AE">
        <w:rPr>
          <w:rFonts w:ascii="Arial" w:hAnsi="Arial" w:cs="Arial"/>
          <w:b/>
          <w:sz w:val="28"/>
          <w:szCs w:val="28"/>
        </w:rPr>
        <w:t>. Asuntos Generales:</w:t>
      </w:r>
      <w:r w:rsidRPr="003675AE">
        <w:rPr>
          <w:rFonts w:ascii="Arial" w:hAnsi="Arial" w:cs="Arial"/>
          <w:sz w:val="28"/>
          <w:szCs w:val="28"/>
        </w:rPr>
        <w:t xml:space="preserve"> </w:t>
      </w:r>
    </w:p>
    <w:p w:rsidR="00C04AAE" w:rsidRPr="003675AE" w:rsidRDefault="00C04AAE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7229BD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lastRenderedPageBreak/>
        <w:t>a)</w:t>
      </w:r>
      <w:r w:rsidR="00C04AAE" w:rsidRPr="003675AE">
        <w:rPr>
          <w:rFonts w:ascii="Arial" w:hAnsi="Arial" w:cs="Arial"/>
          <w:b/>
          <w:sz w:val="28"/>
          <w:szCs w:val="28"/>
        </w:rPr>
        <w:t>.-</w:t>
      </w:r>
      <w:r w:rsidR="001C3C2F" w:rsidRPr="003675AE">
        <w:rPr>
          <w:rFonts w:ascii="Arial" w:hAnsi="Arial" w:cs="Arial"/>
          <w:sz w:val="28"/>
          <w:szCs w:val="28"/>
        </w:rPr>
        <w:t xml:space="preserve"> </w:t>
      </w:r>
      <w:r w:rsidRPr="003675AE">
        <w:rPr>
          <w:rFonts w:ascii="Arial" w:hAnsi="Arial" w:cs="Arial"/>
          <w:sz w:val="28"/>
          <w:szCs w:val="28"/>
        </w:rPr>
        <w:t xml:space="preserve">Como </w:t>
      </w:r>
      <w:r w:rsidR="00B437F7" w:rsidRPr="003675AE">
        <w:rPr>
          <w:rFonts w:ascii="Arial" w:hAnsi="Arial" w:cs="Arial"/>
          <w:sz w:val="28"/>
          <w:szCs w:val="28"/>
        </w:rPr>
        <w:t>único</w:t>
      </w:r>
      <w:r w:rsidRPr="003675AE"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3675AE">
        <w:rPr>
          <w:rFonts w:ascii="Arial" w:hAnsi="Arial" w:cs="Arial"/>
          <w:sz w:val="28"/>
          <w:szCs w:val="28"/>
        </w:rPr>
        <w:t xml:space="preserve">echa </w:t>
      </w:r>
      <w:r w:rsidRPr="003675AE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3675AE" w:rsidRDefault="00F706D0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3675AE" w:rsidRDefault="009F1D9C" w:rsidP="003675A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>5</w:t>
      </w:r>
      <w:r w:rsidR="007229BD" w:rsidRPr="003675AE">
        <w:rPr>
          <w:rFonts w:ascii="Arial" w:hAnsi="Arial" w:cs="Arial"/>
          <w:b/>
          <w:sz w:val="28"/>
          <w:szCs w:val="28"/>
        </w:rPr>
        <w:t>)</w:t>
      </w:r>
      <w:r w:rsidR="001C3C2F" w:rsidRPr="003675AE">
        <w:rPr>
          <w:rFonts w:ascii="Arial" w:hAnsi="Arial" w:cs="Arial"/>
          <w:b/>
          <w:sz w:val="28"/>
          <w:szCs w:val="28"/>
        </w:rPr>
        <w:t xml:space="preserve">. </w:t>
      </w:r>
      <w:r w:rsidR="007229BD" w:rsidRPr="003675AE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3675AE">
        <w:rPr>
          <w:rFonts w:ascii="Arial" w:hAnsi="Arial" w:cs="Arial"/>
          <w:b/>
          <w:sz w:val="28"/>
          <w:szCs w:val="28"/>
        </w:rPr>
        <w:t>c</w:t>
      </w:r>
      <w:r w:rsidR="001C3C2F" w:rsidRPr="003675AE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3675AE">
        <w:rPr>
          <w:rFonts w:ascii="Arial" w:hAnsi="Arial" w:cs="Arial"/>
          <w:b/>
          <w:sz w:val="28"/>
          <w:szCs w:val="28"/>
        </w:rPr>
        <w:t xml:space="preserve">la presente sesión ordinaria </w:t>
      </w:r>
      <w:r w:rsidR="001C3C2F" w:rsidRPr="003675AE">
        <w:rPr>
          <w:rFonts w:ascii="Arial" w:hAnsi="Arial" w:cs="Arial"/>
          <w:sz w:val="28"/>
          <w:szCs w:val="28"/>
        </w:rPr>
        <w:t>de la Sala Colegiada Penal</w:t>
      </w:r>
      <w:r w:rsidR="007229BD" w:rsidRPr="003675AE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3675AE" w:rsidRDefault="007229BD" w:rsidP="003675A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E0791" w:rsidRPr="003675AE" w:rsidRDefault="001E0791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3675AE" w:rsidRDefault="001C3C2F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675AE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3675AE">
        <w:rPr>
          <w:rFonts w:ascii="Arial" w:hAnsi="Arial" w:cs="Arial"/>
          <w:b/>
          <w:sz w:val="28"/>
          <w:szCs w:val="28"/>
        </w:rPr>
        <w:t xml:space="preserve">Acuerdos de </w:t>
      </w:r>
      <w:r w:rsidRPr="003675AE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3675AE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53753"/>
    <w:rsid w:val="0006438C"/>
    <w:rsid w:val="000669C6"/>
    <w:rsid w:val="000732AA"/>
    <w:rsid w:val="000D4FA6"/>
    <w:rsid w:val="000D5D11"/>
    <w:rsid w:val="000E3D47"/>
    <w:rsid w:val="000F43BB"/>
    <w:rsid w:val="00102470"/>
    <w:rsid w:val="00123ED8"/>
    <w:rsid w:val="00197619"/>
    <w:rsid w:val="001A3C00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672E3"/>
    <w:rsid w:val="00282376"/>
    <w:rsid w:val="002A41ED"/>
    <w:rsid w:val="002C72C9"/>
    <w:rsid w:val="002E6941"/>
    <w:rsid w:val="003040FD"/>
    <w:rsid w:val="0033485C"/>
    <w:rsid w:val="0033571F"/>
    <w:rsid w:val="00335CBD"/>
    <w:rsid w:val="0035049A"/>
    <w:rsid w:val="003602C4"/>
    <w:rsid w:val="00361454"/>
    <w:rsid w:val="0036146C"/>
    <w:rsid w:val="003643E3"/>
    <w:rsid w:val="003675AE"/>
    <w:rsid w:val="003A1135"/>
    <w:rsid w:val="003A129F"/>
    <w:rsid w:val="003A1D02"/>
    <w:rsid w:val="003A36BF"/>
    <w:rsid w:val="003E106A"/>
    <w:rsid w:val="003E2FAF"/>
    <w:rsid w:val="003E4123"/>
    <w:rsid w:val="003F696E"/>
    <w:rsid w:val="00453A96"/>
    <w:rsid w:val="00482969"/>
    <w:rsid w:val="0049326B"/>
    <w:rsid w:val="0050290C"/>
    <w:rsid w:val="005124B8"/>
    <w:rsid w:val="00521AC2"/>
    <w:rsid w:val="00543D0B"/>
    <w:rsid w:val="00543E4A"/>
    <w:rsid w:val="005823BD"/>
    <w:rsid w:val="005A163A"/>
    <w:rsid w:val="005A6455"/>
    <w:rsid w:val="005C6B80"/>
    <w:rsid w:val="0060482F"/>
    <w:rsid w:val="006138CD"/>
    <w:rsid w:val="00667019"/>
    <w:rsid w:val="0068653B"/>
    <w:rsid w:val="00694A6B"/>
    <w:rsid w:val="006C34E4"/>
    <w:rsid w:val="006D7F69"/>
    <w:rsid w:val="00721E8B"/>
    <w:rsid w:val="007229BD"/>
    <w:rsid w:val="00753DC0"/>
    <w:rsid w:val="00757C0F"/>
    <w:rsid w:val="00791B51"/>
    <w:rsid w:val="007951C2"/>
    <w:rsid w:val="007A5FA8"/>
    <w:rsid w:val="007E4644"/>
    <w:rsid w:val="00805D3A"/>
    <w:rsid w:val="0082054C"/>
    <w:rsid w:val="00820E07"/>
    <w:rsid w:val="00831152"/>
    <w:rsid w:val="00866ED6"/>
    <w:rsid w:val="00876419"/>
    <w:rsid w:val="008C459C"/>
    <w:rsid w:val="008F18AD"/>
    <w:rsid w:val="009144F4"/>
    <w:rsid w:val="009418E3"/>
    <w:rsid w:val="00994E11"/>
    <w:rsid w:val="009C096F"/>
    <w:rsid w:val="009F1D9C"/>
    <w:rsid w:val="00A2176B"/>
    <w:rsid w:val="00A50CD1"/>
    <w:rsid w:val="00A62B18"/>
    <w:rsid w:val="00A81509"/>
    <w:rsid w:val="00A82420"/>
    <w:rsid w:val="00AB18CB"/>
    <w:rsid w:val="00AB4407"/>
    <w:rsid w:val="00AB59C2"/>
    <w:rsid w:val="00AE17EF"/>
    <w:rsid w:val="00B23F3B"/>
    <w:rsid w:val="00B4026A"/>
    <w:rsid w:val="00B437F7"/>
    <w:rsid w:val="00B74731"/>
    <w:rsid w:val="00B80A5F"/>
    <w:rsid w:val="00BA4E38"/>
    <w:rsid w:val="00C014BE"/>
    <w:rsid w:val="00C04AAE"/>
    <w:rsid w:val="00C177E0"/>
    <w:rsid w:val="00C400C5"/>
    <w:rsid w:val="00C946A6"/>
    <w:rsid w:val="00CB43E8"/>
    <w:rsid w:val="00CB7594"/>
    <w:rsid w:val="00D51A53"/>
    <w:rsid w:val="00D65A8C"/>
    <w:rsid w:val="00DA14C2"/>
    <w:rsid w:val="00DB6D8C"/>
    <w:rsid w:val="00E03178"/>
    <w:rsid w:val="00E12CBF"/>
    <w:rsid w:val="00E22327"/>
    <w:rsid w:val="00E23DAB"/>
    <w:rsid w:val="00E4329B"/>
    <w:rsid w:val="00E46CE2"/>
    <w:rsid w:val="00ED194A"/>
    <w:rsid w:val="00ED6A4A"/>
    <w:rsid w:val="00EF0589"/>
    <w:rsid w:val="00F30671"/>
    <w:rsid w:val="00F348EA"/>
    <w:rsid w:val="00F63085"/>
    <w:rsid w:val="00F706D0"/>
    <w:rsid w:val="00F762EB"/>
    <w:rsid w:val="00FB011C"/>
    <w:rsid w:val="00FD0830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157B-9520-40C4-BAD0-F8E8C6A9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Guillermo</cp:lastModifiedBy>
  <cp:revision>6</cp:revision>
  <cp:lastPrinted>2021-06-28T15:42:00Z</cp:lastPrinted>
  <dcterms:created xsi:type="dcterms:W3CDTF">2023-09-12T18:02:00Z</dcterms:created>
  <dcterms:modified xsi:type="dcterms:W3CDTF">2023-09-12T19:09:00Z</dcterms:modified>
</cp:coreProperties>
</file>